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4A8" w:rsidRPr="001204A8" w:rsidRDefault="001204A8" w:rsidP="001204A8">
      <w:pPr>
        <w:shd w:val="clear" w:color="auto" w:fill="F7F7F7"/>
        <w:spacing w:before="100" w:beforeAutospacing="1" w:after="100" w:afterAutospacing="1" w:line="240" w:lineRule="auto"/>
        <w:outlineLvl w:val="0"/>
        <w:rPr>
          <w:rFonts w:ascii="Tahoma" w:eastAsia="Times New Roman" w:hAnsi="Tahoma" w:cs="Tahoma"/>
          <w:b/>
          <w:bCs/>
          <w:color w:val="40546A"/>
          <w:kern w:val="36"/>
          <w:sz w:val="25"/>
          <w:szCs w:val="25"/>
          <w:lang w:eastAsia="ru-RU"/>
        </w:rPr>
      </w:pPr>
      <w:proofErr w:type="spellStart"/>
      <w:r w:rsidRPr="001204A8">
        <w:rPr>
          <w:rFonts w:ascii="Tahoma" w:eastAsia="Times New Roman" w:hAnsi="Tahoma" w:cs="Tahoma"/>
          <w:b/>
          <w:bCs/>
          <w:color w:val="40546A"/>
          <w:kern w:val="36"/>
          <w:sz w:val="25"/>
          <w:szCs w:val="25"/>
          <w:lang w:eastAsia="ru-RU"/>
        </w:rPr>
        <w:t>Токопроводные</w:t>
      </w:r>
      <w:proofErr w:type="spellEnd"/>
      <w:r w:rsidRPr="001204A8">
        <w:rPr>
          <w:rFonts w:ascii="Tahoma" w:eastAsia="Times New Roman" w:hAnsi="Tahoma" w:cs="Tahoma"/>
          <w:b/>
          <w:bCs/>
          <w:color w:val="40546A"/>
          <w:kern w:val="36"/>
          <w:sz w:val="25"/>
          <w:szCs w:val="25"/>
          <w:lang w:eastAsia="ru-RU"/>
        </w:rPr>
        <w:t xml:space="preserve"> системы освещения</w:t>
      </w:r>
    </w:p>
    <w:p w:rsidR="001204A8" w:rsidRPr="001204A8" w:rsidRDefault="001204A8" w:rsidP="001204A8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>
        <w:rPr>
          <w:rFonts w:ascii="Tahoma" w:eastAsia="Times New Roman" w:hAnsi="Tahoma" w:cs="Tahoma"/>
          <w:noProof/>
          <w:color w:val="40546A"/>
          <w:sz w:val="25"/>
          <w:szCs w:val="25"/>
          <w:lang w:eastAsia="ru-RU"/>
        </w:rPr>
        <w:drawing>
          <wp:anchor distT="95250" distB="95250" distL="95250" distR="95250" simplePos="0" relativeHeight="251656704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143000" cy="1905000"/>
            <wp:effectExtent l="19050" t="0" r="0" b="0"/>
            <wp:wrapSquare wrapText="bothSides"/>
            <wp:docPr id="2" name="Рисунок 2" descr="токопроводные системы освеще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токопроводные системы освещения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Pr="001204A8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>Токопроводная</w:t>
      </w:r>
      <w:proofErr w:type="spellEnd"/>
      <w:r w:rsidRPr="001204A8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 xml:space="preserve"> система освещения </w:t>
      </w:r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- это упорядоченный набор уникальных, присущих только ей компонентов (</w:t>
      </w:r>
      <w:proofErr w:type="spellStart"/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токопровода</w:t>
      </w:r>
      <w:proofErr w:type="spellEnd"/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, устройств подвески </w:t>
      </w:r>
      <w:proofErr w:type="spellStart"/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токопровода</w:t>
      </w:r>
      <w:proofErr w:type="spellEnd"/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и светильников, различных стыковочных и оконечных элементов, трансформатора), где </w:t>
      </w:r>
      <w:proofErr w:type="spellStart"/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токопровод</w:t>
      </w:r>
      <w:proofErr w:type="spellEnd"/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является несущим элементом, на который в любой точке могут монтироваться светильники. </w:t>
      </w:r>
      <w:proofErr w:type="spellStart"/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Токопроводы</w:t>
      </w:r>
      <w:proofErr w:type="spellEnd"/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имеют </w:t>
      </w:r>
      <w:hyperlink r:id="rId5" w:tgtFrame="_blank" w:history="1">
        <w:r w:rsidRPr="001204A8">
          <w:rPr>
            <w:rFonts w:ascii="Tahoma" w:eastAsia="Times New Roman" w:hAnsi="Tahoma" w:cs="Tahoma"/>
            <w:color w:val="40546A"/>
            <w:sz w:val="19"/>
            <w:u w:val="single"/>
            <w:lang w:eastAsia="ru-RU"/>
          </w:rPr>
          <w:t>разную</w:t>
        </w:r>
      </w:hyperlink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конструкцию и степень жесткости, бывают открытыми или изолированными. Существует два типа </w:t>
      </w:r>
      <w:proofErr w:type="spellStart"/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токопроводных</w:t>
      </w:r>
      <w:proofErr w:type="spellEnd"/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систем для жилого интерьера: струнные (тросовые) и </w:t>
      </w:r>
      <w:proofErr w:type="spellStart"/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шинопроводные</w:t>
      </w:r>
      <w:proofErr w:type="spellEnd"/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. </w:t>
      </w:r>
    </w:p>
    <w:p w:rsidR="001204A8" w:rsidRPr="001204A8" w:rsidRDefault="001204A8" w:rsidP="001204A8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Чаще всего </w:t>
      </w:r>
      <w:proofErr w:type="spellStart"/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токопроводные</w:t>
      </w:r>
      <w:proofErr w:type="spellEnd"/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системы </w:t>
      </w:r>
      <w:r w:rsidRPr="001204A8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 xml:space="preserve">используются одновременно с центральным светильником </w:t>
      </w:r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как дополнительное или локальное освещение. </w:t>
      </w:r>
      <w:proofErr w:type="spellStart"/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Токопроводные</w:t>
      </w:r>
      <w:proofErr w:type="spellEnd"/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системы подходят как для общего, так и для акцентированного освещения пространства. Причем источники, подвешенные на </w:t>
      </w:r>
      <w:proofErr w:type="spellStart"/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токопровод</w:t>
      </w:r>
      <w:proofErr w:type="spellEnd"/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, можно легко переставлять. Они могут монтироваться в любом помещении, вне зависимости от высоты потолка, способны перекрещиваться в любых направлениях, изменять его по радиусу или под острым углом, устанавливаться горизонтально, наклонно или вертикально.</w:t>
      </w:r>
    </w:p>
    <w:p w:rsidR="001204A8" w:rsidRPr="001204A8" w:rsidRDefault="001204A8" w:rsidP="001204A8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Все </w:t>
      </w:r>
      <w:proofErr w:type="spellStart"/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токопроводные</w:t>
      </w:r>
      <w:proofErr w:type="spellEnd"/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системы подразделяются на </w:t>
      </w:r>
      <w:r w:rsidRPr="001204A8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 xml:space="preserve">низковольтные </w:t>
      </w:r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и </w:t>
      </w:r>
      <w:r w:rsidRPr="001204A8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>высоковольтные системы освещения</w:t>
      </w:r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. </w:t>
      </w:r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br/>
        <w:t>В первом случае на провод подается переменный ток с понижающего трансформатора - напряжением 12 и редко 24</w:t>
      </w:r>
      <w:proofErr w:type="gramStart"/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В</w:t>
      </w:r>
      <w:proofErr w:type="gramEnd"/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(последний вариант широкого распространения не получил из-за дефицитности соответствующих источников света). Источниками света в низковольтных системах выступают относительно недорогие и широко распространенные в продаже 12-вольтные галогенные лампочки. Однако они чувствительны к перепадам напряжения, которые могут существенно снизить срок их службы. Также низковольтные системы используются для подсветки зеркал, книжных полок, картин и фотографий. </w:t>
      </w:r>
    </w:p>
    <w:p w:rsidR="001204A8" w:rsidRPr="001204A8" w:rsidRDefault="001204A8" w:rsidP="001204A8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1204A8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 xml:space="preserve">Низковольтная система освещения </w:t>
      </w:r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получила довольно широкое распространение для освещения территории загородных владений, квартир и частных домов. Она безопасна в работе и не требует специальных знаний и навыков работы с электроприборами для ее установки. </w:t>
      </w:r>
    </w:p>
    <w:p w:rsidR="001204A8" w:rsidRPr="001204A8" w:rsidRDefault="001204A8" w:rsidP="001204A8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В </w:t>
      </w:r>
      <w:r w:rsidRPr="001204A8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 xml:space="preserve">высоковольтных системах освещения </w:t>
      </w:r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на </w:t>
      </w:r>
      <w:proofErr w:type="spellStart"/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токопровод</w:t>
      </w:r>
      <w:proofErr w:type="spellEnd"/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подается сетевое напряжение 220 В. Выбор типов источников света для таких систем гораздо шире. Здесь применяют светильники с галогенными (220 В), люминесцентными лампами и лампами накаливания. При желании или необходимости можно использовать даже мощные </w:t>
      </w:r>
      <w:proofErr w:type="spellStart"/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металлогалогенные</w:t>
      </w:r>
      <w:proofErr w:type="spellEnd"/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лампы. Высоковольтные системы рекомендуется использовать в помещениях с высоким потолком (&gt;2,7 м), чтобы не задевать провода руками. Впрочем, </w:t>
      </w:r>
      <w:proofErr w:type="spellStart"/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токопроводы</w:t>
      </w:r>
      <w:proofErr w:type="spellEnd"/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и все стыковочные элементы обеспечены изоляцией и </w:t>
      </w:r>
      <w:proofErr w:type="spellStart"/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электробезопасны</w:t>
      </w:r>
      <w:proofErr w:type="spellEnd"/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. </w:t>
      </w:r>
    </w:p>
    <w:p w:rsidR="001204A8" w:rsidRPr="001204A8" w:rsidRDefault="001204A8" w:rsidP="001204A8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proofErr w:type="spellStart"/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Токопроводные</w:t>
      </w:r>
      <w:proofErr w:type="spellEnd"/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системы имеют </w:t>
      </w:r>
      <w:r w:rsidRPr="001204A8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>ограничения по силе тока</w:t>
      </w:r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. В низковольтных системах максимальная допустимая величина силы тока, как правило, равна 25</w:t>
      </w:r>
      <w:proofErr w:type="gramStart"/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А</w:t>
      </w:r>
      <w:proofErr w:type="gramEnd"/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(соответственно мощность 300 Вт), в высоковольтных - 15 А (в этом случае электрическая мощность велика - около 3,5 кВт). </w:t>
      </w:r>
    </w:p>
    <w:p w:rsidR="001204A8" w:rsidRPr="001204A8" w:rsidRDefault="001204A8" w:rsidP="001204A8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proofErr w:type="spellStart"/>
      <w:r w:rsidRPr="001204A8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>Коннекторы</w:t>
      </w:r>
      <w:proofErr w:type="spellEnd"/>
      <w:r w:rsidRPr="001204A8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 xml:space="preserve"> </w:t>
      </w:r>
    </w:p>
    <w:p w:rsidR="001204A8" w:rsidRPr="001204A8" w:rsidRDefault="001204A8" w:rsidP="001204A8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Если необходимо установить светильники, суммарная мощность которых выше максимальной (например, низковольтной системы хватает для питания лишь восьми 35-ваттных галогенных ламп), то систему разбивают на серию изолированных друг от друга отрезков, состыкованных с помощью изолирующих </w:t>
      </w:r>
      <w:proofErr w:type="spellStart"/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коннекторов</w:t>
      </w:r>
      <w:proofErr w:type="spellEnd"/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, и подключают каждый участок к отдельному трансформатору. Если же поставлена обратная задача - мощности трансформатора хватает для питания светильников, расположенных на нескольких участках </w:t>
      </w:r>
      <w:proofErr w:type="spellStart"/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токопровода</w:t>
      </w:r>
      <w:proofErr w:type="spellEnd"/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, - применяют проводящие </w:t>
      </w:r>
      <w:proofErr w:type="spellStart"/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коннекторы</w:t>
      </w:r>
      <w:proofErr w:type="spellEnd"/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. Под </w:t>
      </w:r>
      <w:proofErr w:type="spellStart"/>
      <w:r w:rsidRPr="001204A8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>коннекторами</w:t>
      </w:r>
      <w:proofErr w:type="spellEnd"/>
      <w:r w:rsidRPr="001204A8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 xml:space="preserve"> </w:t>
      </w:r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понимаются индивидуальные для </w:t>
      </w:r>
      <w:proofErr w:type="spellStart"/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токопровода</w:t>
      </w:r>
      <w:proofErr w:type="spellEnd"/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каждой марки соединительные элементы, позволяющие получить единую по конструкции систему. Они могут нести механическую нагрузку и либо изолировать электрические цепи, либо объединять, становясь, таким образом, изолирующими или соединительными. </w:t>
      </w:r>
    </w:p>
    <w:p w:rsidR="001204A8" w:rsidRPr="001204A8" w:rsidRDefault="001204A8" w:rsidP="001204A8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proofErr w:type="gramStart"/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Соединительные</w:t>
      </w:r>
      <w:proofErr w:type="gramEnd"/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</w:t>
      </w:r>
      <w:proofErr w:type="spellStart"/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элементы-коннекторы</w:t>
      </w:r>
      <w:proofErr w:type="spellEnd"/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бывают двух типов - </w:t>
      </w:r>
      <w:r w:rsidRPr="001204A8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 xml:space="preserve">изолирующие </w:t>
      </w:r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и </w:t>
      </w:r>
      <w:r w:rsidRPr="001204A8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>проводящие</w:t>
      </w:r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. Первые служат для соединения изолированных отрезков </w:t>
      </w:r>
      <w:proofErr w:type="spellStart"/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токопровода</w:t>
      </w:r>
      <w:proofErr w:type="spellEnd"/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, проводящие обеспечивают подачу тока в отдельные его участки. </w:t>
      </w:r>
      <w:proofErr w:type="spellStart"/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Коннекторы</w:t>
      </w:r>
      <w:proofErr w:type="spellEnd"/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индивидуальны, применяются только с </w:t>
      </w:r>
      <w:proofErr w:type="spellStart"/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токопроводами</w:t>
      </w:r>
      <w:proofErr w:type="spellEnd"/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одной фирмы и практически никогда не подходят к системам других производителей. </w:t>
      </w:r>
    </w:p>
    <w:p w:rsidR="001204A8" w:rsidRPr="001204A8" w:rsidRDefault="001204A8" w:rsidP="001204A8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lastRenderedPageBreak/>
        <w:t xml:space="preserve">Самый простой тип </w:t>
      </w:r>
      <w:proofErr w:type="spellStart"/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коннекторов</w:t>
      </w:r>
      <w:proofErr w:type="spellEnd"/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- </w:t>
      </w:r>
      <w:r w:rsidRPr="001204A8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>прямые</w:t>
      </w:r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, однако их выпускают также </w:t>
      </w:r>
      <w:r w:rsidRPr="001204A8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>в форме букв L, T или X</w:t>
      </w:r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. Эти элементы стыкуют участки систем под фиксированным углом в 60, 90 или 135°. </w:t>
      </w:r>
      <w:proofErr w:type="spellStart"/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Коннекторы</w:t>
      </w:r>
      <w:proofErr w:type="spellEnd"/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развитых осветительных систем позволяют стыковать участки треков под произвольным углом (от 90 до 270°). Для других систем, если требуется изменить угол в плоскости потолка или перейти на другой уровень, используют гибкие </w:t>
      </w:r>
      <w:proofErr w:type="spellStart"/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коннекторы</w:t>
      </w:r>
      <w:proofErr w:type="spellEnd"/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- трубки с контактами на концах. </w:t>
      </w:r>
    </w:p>
    <w:p w:rsidR="001204A8" w:rsidRPr="001204A8" w:rsidRDefault="001204A8" w:rsidP="001204A8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proofErr w:type="spellStart"/>
      <w:r w:rsidRPr="001204A8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>Коннекторы</w:t>
      </w:r>
      <w:proofErr w:type="spellEnd"/>
      <w:r w:rsidRPr="001204A8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 xml:space="preserve"> типов T и X </w:t>
      </w:r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для пересекающихся проводов выпускаются как изолирующие, так и соединяющие их в общую цепь. </w:t>
      </w:r>
    </w:p>
    <w:p w:rsidR="001204A8" w:rsidRPr="001204A8" w:rsidRDefault="001204A8" w:rsidP="001204A8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1204A8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 xml:space="preserve">Монтаж </w:t>
      </w:r>
      <w:proofErr w:type="spellStart"/>
      <w:r w:rsidRPr="001204A8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>токопроводных</w:t>
      </w:r>
      <w:proofErr w:type="spellEnd"/>
      <w:r w:rsidRPr="001204A8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 xml:space="preserve"> систем </w:t>
      </w:r>
    </w:p>
    <w:p w:rsidR="001204A8" w:rsidRPr="001204A8" w:rsidRDefault="001204A8" w:rsidP="001204A8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>
        <w:rPr>
          <w:rFonts w:ascii="Tahoma" w:eastAsia="Times New Roman" w:hAnsi="Tahoma" w:cs="Tahoma"/>
          <w:noProof/>
          <w:color w:val="40546A"/>
          <w:sz w:val="19"/>
          <w:szCs w:val="19"/>
          <w:lang w:eastAsia="ru-RU"/>
        </w:rPr>
        <w:drawing>
          <wp:anchor distT="95250" distB="95250" distL="95250" distR="95250" simplePos="0" relativeHeight="251657728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905000" cy="2381250"/>
            <wp:effectExtent l="19050" t="0" r="0" b="0"/>
            <wp:wrapSquare wrapText="bothSides"/>
            <wp:docPr id="3" name="Рисунок 3" descr="токопроводные системы освеще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токопроводные системы освещения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Токопроводы</w:t>
      </w:r>
      <w:proofErr w:type="spellEnd"/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крепят к потолку с помощью </w:t>
      </w:r>
      <w:r w:rsidRPr="001204A8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>специальных подвесов</w:t>
      </w:r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, которые бывают как гибкими, так и жесткими. Обычно длина жестких подвесов не превышает 2 м, гибкие же кабельные подвесы порой достигают 5 м. Можно выбрать необходимую длину жесткого подвеса, изготовленного из тонких металлических трубок, из ряда, предлагаемого производителем осветительной системы. Главное, чтобы светильники, расположенные на </w:t>
      </w:r>
      <w:proofErr w:type="spellStart"/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токопроводе</w:t>
      </w:r>
      <w:proofErr w:type="spellEnd"/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, не находились в непосредственной близости от потолка. Часто применяемые галогенные лампы в процессе работы нагреваются, поэтому должны располагаться на расстоянии не менее 50 см от горючих и </w:t>
      </w:r>
      <w:proofErr w:type="spellStart"/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термонеустойчивых</w:t>
      </w:r>
      <w:proofErr w:type="spellEnd"/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материалов, то есть натяжных и некоторых подвесных потолков. Это расстояние может достигаться либо за счет удаленности </w:t>
      </w:r>
      <w:proofErr w:type="spellStart"/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токопровода</w:t>
      </w:r>
      <w:proofErr w:type="spellEnd"/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от плоскости, либо путем удлинения подвески светильника. В форме подвесов выпускаются и вводы питания от удаленных трансформаторов, спрятанных в </w:t>
      </w:r>
      <w:proofErr w:type="spellStart"/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фальшпотолке</w:t>
      </w:r>
      <w:proofErr w:type="spellEnd"/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. Можно приобрести также трансформатор в декоративном кожухе с подвесом для </w:t>
      </w:r>
      <w:proofErr w:type="spellStart"/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шинопровода</w:t>
      </w:r>
      <w:proofErr w:type="spellEnd"/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. Светильники подвешиваются к </w:t>
      </w:r>
      <w:proofErr w:type="spellStart"/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токопроводу</w:t>
      </w:r>
      <w:proofErr w:type="spellEnd"/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с помощью уникальных для каждой системы адаптеров. Для крепления применяют защелкивающиеся крабовые разъемы или же различные резьбовые соединения. Концы </w:t>
      </w:r>
      <w:proofErr w:type="spellStart"/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токопровода</w:t>
      </w:r>
      <w:proofErr w:type="spellEnd"/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закрывают декоративными наконечниками, выполненными в едином стиле с системой. Они маскируют неэстетичное поперечное сечение </w:t>
      </w:r>
      <w:proofErr w:type="spellStart"/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токопровода</w:t>
      </w:r>
      <w:proofErr w:type="spellEnd"/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. </w:t>
      </w:r>
    </w:p>
    <w:p w:rsidR="001204A8" w:rsidRPr="001204A8" w:rsidRDefault="001204A8" w:rsidP="001204A8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1204A8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 xml:space="preserve">Трансформаторы и </w:t>
      </w:r>
      <w:proofErr w:type="spellStart"/>
      <w:r w:rsidRPr="001204A8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>диммеры</w:t>
      </w:r>
      <w:proofErr w:type="spellEnd"/>
      <w:r w:rsidRPr="001204A8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 xml:space="preserve"> </w:t>
      </w:r>
    </w:p>
    <w:p w:rsidR="001204A8" w:rsidRPr="001204A8" w:rsidRDefault="001204A8" w:rsidP="001204A8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Если в высоковольтных системах корректировка светового потока производится легко (достаточно вкрутить лампочку большей мощности), то для низковольтных </w:t>
      </w:r>
      <w:proofErr w:type="spellStart"/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токопроводных</w:t>
      </w:r>
      <w:proofErr w:type="spellEnd"/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систем совершенно необходим </w:t>
      </w:r>
      <w:r w:rsidRPr="001204A8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>подробный расчет</w:t>
      </w:r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. Нужно точно подобрать мощность трансформатора, тип </w:t>
      </w:r>
      <w:proofErr w:type="spellStart"/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диммера</w:t>
      </w:r>
      <w:proofErr w:type="spellEnd"/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, количество и место установки светильников, их мощность. </w:t>
      </w:r>
    </w:p>
    <w:p w:rsidR="001204A8" w:rsidRPr="001204A8" w:rsidRDefault="001204A8" w:rsidP="001204A8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Первым шагом при расчете требуемой низковольтной </w:t>
      </w:r>
      <w:proofErr w:type="spellStart"/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токопроводной</w:t>
      </w:r>
      <w:proofErr w:type="spellEnd"/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системы является выбор понижающего трансформатора. Он может быть индукционным (обмоточным) или электронным. </w:t>
      </w:r>
      <w:r w:rsidRPr="001204A8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 xml:space="preserve">Электронные трансформаторы </w:t>
      </w:r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существенно легче индукционных, но их мощность не превышает 300 Вт. Несомненное достоинство электронных моделей - преобразование сетевого тока с частотой 50 Гц </w:t>
      </w:r>
      <w:proofErr w:type="gramStart"/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в</w:t>
      </w:r>
      <w:proofErr w:type="gramEnd"/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высокочастотный. Это позволяет полностью подавить мерцание лампочек - повысить комфортность освещения. </w:t>
      </w:r>
      <w:proofErr w:type="gramStart"/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Кроме того, при использовании таких трансформаторов срок службы низковольтных ламп увеличивается примерно вдвое - в отличие от индукционных, электронные модели снижают пусковые токи.</w:t>
      </w:r>
      <w:proofErr w:type="gramEnd"/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Однако электронные трансформаторы не так долговечны, как индукционные, хотя сегодня и защищены от короткого замыкания и перепадов напряжения. И, наконец, главное преимущество электроники - бесшумность. Из-за эффекта изменения физических размеров под действием электрического тока индуктивные обмотки шумят. И чем больше снимаемая мощность, тем громче. </w:t>
      </w:r>
    </w:p>
    <w:p w:rsidR="001204A8" w:rsidRPr="001204A8" w:rsidRDefault="001204A8" w:rsidP="001204A8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1204A8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 xml:space="preserve">Электронный трансформатор </w:t>
      </w:r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должен располагаться как можно ближе к месту подключения, иначе потери напряжения в проводниках будут существенными, а это плохо влияет на устойчивость его работы. Многие производители регламентируют расстояние 50 см от </w:t>
      </w:r>
      <w:proofErr w:type="spellStart"/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токопровода</w:t>
      </w:r>
      <w:proofErr w:type="spellEnd"/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до электронного трансформатора. Если трансформатор не удается спрятать за подвесным потолком, его помещают в декоративный кожух. Подвод электричества от трансформатора к трековой системе осуществляют с помощью специальных, часто уникальных для каждой системы устрой</w:t>
      </w:r>
      <w:proofErr w:type="gramStart"/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ств вв</w:t>
      </w:r>
      <w:proofErr w:type="gramEnd"/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ода или пары подвесок, в которых реализована такая возможность. В системе на тросах электричество от трансформатора подается непосредственно на токоведущие проводники. </w:t>
      </w:r>
    </w:p>
    <w:p w:rsidR="001204A8" w:rsidRPr="001204A8" w:rsidRDefault="001204A8" w:rsidP="001204A8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lastRenderedPageBreak/>
        <w:t xml:space="preserve">Интенсивность светового потока системы легко регулируется с помощью </w:t>
      </w:r>
      <w:proofErr w:type="spellStart"/>
      <w:r w:rsidRPr="001204A8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>диммеров</w:t>
      </w:r>
      <w:proofErr w:type="spellEnd"/>
      <w:r w:rsidRPr="001204A8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 xml:space="preserve"> </w:t>
      </w:r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- устройств, позволяющих плавно изменять яркость любых источников света, </w:t>
      </w:r>
      <w:proofErr w:type="gramStart"/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кроме</w:t>
      </w:r>
      <w:proofErr w:type="gramEnd"/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люминесцентных. Следует учитывать, что при перегрузке </w:t>
      </w:r>
      <w:proofErr w:type="spellStart"/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диммеры</w:t>
      </w:r>
      <w:proofErr w:type="spellEnd"/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начинают шуметь. К электронному трансформатору подходит только </w:t>
      </w:r>
      <w:proofErr w:type="gramStart"/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электронный</w:t>
      </w:r>
      <w:proofErr w:type="gramEnd"/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</w:t>
      </w:r>
      <w:proofErr w:type="spellStart"/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диммер</w:t>
      </w:r>
      <w:proofErr w:type="spellEnd"/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, а к индукционному - индуктивный. </w:t>
      </w:r>
    </w:p>
    <w:p w:rsidR="001204A8" w:rsidRPr="001204A8" w:rsidRDefault="001204A8" w:rsidP="001204A8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Специалисты советуют устанавливать </w:t>
      </w:r>
      <w:proofErr w:type="spellStart"/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диммеры</w:t>
      </w:r>
      <w:proofErr w:type="spellEnd"/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и трансформаторы, рассчитанные на мощность, которая на 10-20% превышает реальную мощность системы, либо, наоборот, уменьшать число светильников. </w:t>
      </w:r>
    </w:p>
    <w:p w:rsidR="001204A8" w:rsidRPr="001204A8" w:rsidRDefault="001204A8" w:rsidP="001204A8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1204A8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 xml:space="preserve">Требования к монтажу осветительной системы </w:t>
      </w:r>
    </w:p>
    <w:p w:rsidR="001204A8" w:rsidRPr="001204A8" w:rsidRDefault="001204A8" w:rsidP="001204A8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Перед подключением трансформатора необходимо обесточить входную сеть, а после соединения проверить вольтметром напряжение на </w:t>
      </w:r>
      <w:proofErr w:type="spellStart"/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токопроводе</w:t>
      </w:r>
      <w:proofErr w:type="spellEnd"/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. Пробоя высоковольтного напряжения быть не должно, то есть вольтметр должен показывать напряжение не более 12 В. Напряжение 12 В безопасно, поэтому можно не отключая систему от сети корректировать расположение светильников, менять лампочки. </w:t>
      </w:r>
    </w:p>
    <w:p w:rsidR="001204A8" w:rsidRPr="001204A8" w:rsidRDefault="001204A8" w:rsidP="001204A8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Нужно внимательно наметить места крепления подвесок к потолку (особенно в случае </w:t>
      </w:r>
      <w:proofErr w:type="spellStart"/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шинопроводной</w:t>
      </w:r>
      <w:proofErr w:type="spellEnd"/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системы) и точки крепления проводной системы к стене. Ошибка будет стоить дорого - придется заделывать отверстия в стенах и потолке и просверливать новые. </w:t>
      </w:r>
    </w:p>
    <w:p w:rsidR="001204A8" w:rsidRPr="001204A8" w:rsidRDefault="001204A8" w:rsidP="001204A8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1204A8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 xml:space="preserve">Типы </w:t>
      </w:r>
      <w:proofErr w:type="spellStart"/>
      <w:r w:rsidRPr="001204A8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>токопроводных</w:t>
      </w:r>
      <w:proofErr w:type="spellEnd"/>
      <w:r w:rsidRPr="001204A8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 xml:space="preserve"> систем освещения</w:t>
      </w:r>
    </w:p>
    <w:p w:rsidR="001204A8" w:rsidRPr="001204A8" w:rsidRDefault="001204A8" w:rsidP="001204A8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>
        <w:rPr>
          <w:rFonts w:ascii="Tahoma" w:eastAsia="Times New Roman" w:hAnsi="Tahoma" w:cs="Tahoma"/>
          <w:noProof/>
          <w:color w:val="40546A"/>
          <w:sz w:val="19"/>
          <w:szCs w:val="19"/>
          <w:lang w:eastAsia="ru-RU"/>
        </w:rPr>
        <w:drawing>
          <wp:anchor distT="95250" distB="95250" distL="95250" distR="95250" simplePos="0" relativeHeight="251658752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2381250" cy="2190750"/>
            <wp:effectExtent l="19050" t="0" r="0" b="0"/>
            <wp:wrapSquare wrapText="bothSides"/>
            <wp:docPr id="4" name="Рисунок 4" descr="токопроводные системы освеще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токопроводные системы освещения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2190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204A8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>Струнные системы</w:t>
      </w:r>
      <w:proofErr w:type="gramStart"/>
      <w:r w:rsidRPr="001204A8">
        <w:rPr>
          <w:rFonts w:ascii="Tahoma" w:eastAsia="Times New Roman" w:hAnsi="Tahoma" w:cs="Tahoma"/>
          <w:b/>
          <w:bCs/>
          <w:color w:val="40546A"/>
          <w:sz w:val="19"/>
          <w:szCs w:val="19"/>
          <w:lang w:eastAsia="ru-RU"/>
        </w:rPr>
        <w:br/>
      </w:r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В</w:t>
      </w:r>
      <w:proofErr w:type="gramEnd"/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струнных или тросовых системах ток подается по натянутым тросам. В низковольтных устройствах тросы очень тонкие, а в высоковольтных по причине большего веса и мощности светильников более толстые и изолированные. </w:t>
      </w:r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br/>
        <w:t xml:space="preserve">В тросовых системах используются, как правило, два параллельных троса, которые расположены на расстоянии 3-20 см друг от друга. Светильники крепятся либо на гибких подвесках, либо располагаются между тросами в одной плоскости. Во избежание провисания тросы должны быть натянуты очень сильно. Если нет возможности хорошо натянуть трос между стенами, то стоит использовать анкерные болты, которые крепятся к стене. Можно также закрепить тросы с помощью прикрепленных к потолку жестких стоек. </w:t>
      </w:r>
    </w:p>
    <w:p w:rsidR="001204A8" w:rsidRPr="001204A8" w:rsidRDefault="001204A8" w:rsidP="001204A8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proofErr w:type="spellStart"/>
      <w:r w:rsidRPr="001204A8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>Шинопровод</w:t>
      </w:r>
      <w:proofErr w:type="spellEnd"/>
      <w:proofErr w:type="gramStart"/>
      <w:r w:rsidRPr="001204A8">
        <w:rPr>
          <w:rFonts w:ascii="Tahoma" w:eastAsia="Times New Roman" w:hAnsi="Tahoma" w:cs="Tahoma"/>
          <w:b/>
          <w:bCs/>
          <w:color w:val="40546A"/>
          <w:sz w:val="19"/>
          <w:szCs w:val="19"/>
          <w:lang w:eastAsia="ru-RU"/>
        </w:rPr>
        <w:br/>
      </w:r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К</w:t>
      </w:r>
      <w:proofErr w:type="gramEnd"/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</w:t>
      </w:r>
      <w:proofErr w:type="spellStart"/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шинопроводным</w:t>
      </w:r>
      <w:proofErr w:type="spellEnd"/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системам относится целая группа осветительных конструкций: треки, шины, модули, монорельсы. Объединяет их всех то, что все они имеют жесткую конструкцию и заданную форму. К потолку и стенам они крепятся с помощью гибких тросов или жестких стержней. </w:t>
      </w:r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br/>
        <w:t xml:space="preserve">В отдельных случаях </w:t>
      </w:r>
      <w:proofErr w:type="spellStart"/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шинопроводы</w:t>
      </w:r>
      <w:proofErr w:type="spellEnd"/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могут встраиваться в декоративный потолок так, что видимыми остаются лишь светильники. Поскольку выполняют они не только технические функции, но и эстетические, встречаются модели с самыми разными декоративными покрытиями: от хрома и краски до натуральной позолоты. </w:t>
      </w:r>
    </w:p>
    <w:p w:rsidR="001204A8" w:rsidRPr="001204A8" w:rsidRDefault="001204A8" w:rsidP="001204A8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1204A8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>Рельсовая система</w:t>
      </w:r>
      <w:r w:rsidRPr="001204A8">
        <w:rPr>
          <w:rFonts w:ascii="Tahoma" w:eastAsia="Times New Roman" w:hAnsi="Tahoma" w:cs="Tahoma"/>
          <w:b/>
          <w:bCs/>
          <w:color w:val="40546A"/>
          <w:sz w:val="19"/>
          <w:szCs w:val="19"/>
          <w:lang w:eastAsia="ru-RU"/>
        </w:rPr>
        <w:br/>
      </w:r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Рельсовые системы относятся </w:t>
      </w:r>
      <w:proofErr w:type="gramStart"/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к</w:t>
      </w:r>
      <w:proofErr w:type="gramEnd"/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низковольтным, так как ток проходит по голым неизолированным проводникам. Существуют </w:t>
      </w:r>
      <w:r w:rsidRPr="001204A8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>монорельсовые конструкции</w:t>
      </w:r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(с круглым, эллипсовидным или квадратным сечением </w:t>
      </w:r>
      <w:proofErr w:type="spellStart"/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токопровода</w:t>
      </w:r>
      <w:proofErr w:type="spellEnd"/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в 6-10 мм) и </w:t>
      </w:r>
      <w:proofErr w:type="spellStart"/>
      <w:r w:rsidRPr="001204A8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>двухрельсовые</w:t>
      </w:r>
      <w:proofErr w:type="spellEnd"/>
      <w:r w:rsidRPr="001204A8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 xml:space="preserve"> </w:t>
      </w:r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(проводниками служат тонкие медные трубки диаметром не более 10 мм).</w:t>
      </w:r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br/>
        <w:t xml:space="preserve">К рельсу жестких или гибких </w:t>
      </w:r>
      <w:proofErr w:type="gramStart"/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подвесках</w:t>
      </w:r>
      <w:proofErr w:type="gramEnd"/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монтируются светильники. Обычно рельс можно отрезать по требуемому размеру непосредственно на месте, то есть в квартире, но в таком случае есть опасность повредить его декоративное покрытие или сломать. Поэтому производители советуют делать это на заводе. То же - и с изгибом рельса. Изогнуть можно как угодно - в плоскости потолка и перпендикулярно ему. Но из-за ограничений по радиусу изгиба лучше производить эту операцию на заводе-изготовителе.</w:t>
      </w:r>
    </w:p>
    <w:p w:rsidR="001204A8" w:rsidRPr="001204A8" w:rsidRDefault="001204A8" w:rsidP="001204A8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1204A8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lastRenderedPageBreak/>
        <w:t>Трековая система</w:t>
      </w:r>
      <w:r w:rsidRPr="001204A8">
        <w:rPr>
          <w:rFonts w:ascii="Tahoma" w:eastAsia="Times New Roman" w:hAnsi="Tahoma" w:cs="Tahoma"/>
          <w:b/>
          <w:bCs/>
          <w:color w:val="40546A"/>
          <w:sz w:val="19"/>
          <w:szCs w:val="19"/>
          <w:lang w:eastAsia="ru-RU"/>
        </w:rPr>
        <w:br/>
      </w:r>
      <w:r w:rsidRPr="001204A8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Конструкция трековой системы состоит из пластикового или алюминиевого профиля, внутрь которого помещены изолированные проводники. Нередко в профиль трека запрессовывается несколько пар проводников с изолятором для различных цепей: один подает ток к розеткам, другой к светильникам, третий к компьютерам. В основном такие многожильные треки применяют в коммерческих помещениях. В жилых помещениях их можно применять в том случае, если на стадии проектировании не заложили достаточное количество розеток.</w:t>
      </w:r>
    </w:p>
    <w:p w:rsidR="007662B7" w:rsidRDefault="006A5EF8"/>
    <w:sectPr w:rsidR="007662B7" w:rsidSect="00156F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04A8"/>
    <w:rsid w:val="001204A8"/>
    <w:rsid w:val="00156F6A"/>
    <w:rsid w:val="003C1C71"/>
    <w:rsid w:val="004C19D2"/>
    <w:rsid w:val="006A5EF8"/>
    <w:rsid w:val="00B937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F6A"/>
  </w:style>
  <w:style w:type="paragraph" w:styleId="1">
    <w:name w:val="heading 1"/>
    <w:basedOn w:val="a"/>
    <w:link w:val="10"/>
    <w:uiPriority w:val="9"/>
    <w:qFormat/>
    <w:rsid w:val="001204A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31"/>
      <w:szCs w:val="3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204A8"/>
    <w:rPr>
      <w:rFonts w:ascii="Times New Roman" w:eastAsia="Times New Roman" w:hAnsi="Times New Roman" w:cs="Times New Roman"/>
      <w:b/>
      <w:bCs/>
      <w:kern w:val="36"/>
      <w:sz w:val="31"/>
      <w:szCs w:val="31"/>
      <w:lang w:eastAsia="ru-RU"/>
    </w:rPr>
  </w:style>
  <w:style w:type="character" w:styleId="a3">
    <w:name w:val="Hyperlink"/>
    <w:basedOn w:val="a0"/>
    <w:uiPriority w:val="99"/>
    <w:semiHidden/>
    <w:unhideWhenUsed/>
    <w:rsid w:val="001204A8"/>
    <w:rPr>
      <w:color w:val="40546A"/>
      <w:u w:val="single"/>
    </w:rPr>
  </w:style>
  <w:style w:type="paragraph" w:styleId="a4">
    <w:name w:val="Normal (Web)"/>
    <w:basedOn w:val="a"/>
    <w:uiPriority w:val="99"/>
    <w:semiHidden/>
    <w:unhideWhenUsed/>
    <w:rsid w:val="00120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1204A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01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82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85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01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951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://pilotka.su/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1776</Words>
  <Characters>10126</Characters>
  <Application>Microsoft Office Word</Application>
  <DocSecurity>0</DocSecurity>
  <Lines>84</Lines>
  <Paragraphs>23</Paragraphs>
  <ScaleCrop>false</ScaleCrop>
  <Company/>
  <LinksUpToDate>false</LinksUpToDate>
  <CharactersWithSpaces>11879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Александр2</dc:creator>
  <cp:keywords/>
  <dc:description/>
  <cp:lastModifiedBy>Александр2</cp:lastModifiedBy>
  <cp:revision>4</cp:revision>
  <dcterms:created xsi:type="dcterms:W3CDTF">2009-10-29T06:26:00Z</dcterms:created>
  <dcterms:modified xsi:type="dcterms:W3CDTF">2009-11-13T07:05:00Z</dcterms:modified>
</cp:coreProperties>
</file>